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Please be advised that not all of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435868" w14:paraId="0618A386" w14:textId="77777777">
              <w:tc>
                <w:tcPr>
                  <w:tcW w:w="1879" w:type="dxa"/>
                  <w:tcBorders>
                    <w:top w:val="single" w:sz="4" w:space="0" w:color="auto"/>
                    <w:left w:val="single" w:sz="4" w:space="0" w:color="auto"/>
                    <w:bottom w:val="single" w:sz="4" w:space="0" w:color="auto"/>
                    <w:right w:val="single" w:sz="4" w:space="0" w:color="auto"/>
                  </w:tcBorders>
                </w:tcPr>
                <w:p w14:paraId="7E89CD60" w14:textId="77777777" w:rsidR="00435868" w:rsidRDefault="00435868">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EA7385C" w14:textId="77777777" w:rsidR="00435868" w:rsidRDefault="00435868">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tcBorders>
                    <w:top w:val="single" w:sz="4" w:space="0" w:color="auto"/>
                    <w:left w:val="single" w:sz="4" w:space="0" w:color="auto"/>
                    <w:bottom w:val="single" w:sz="4" w:space="0" w:color="auto"/>
                    <w:right w:val="single" w:sz="4" w:space="0" w:color="auto"/>
                  </w:tcBorders>
                  <w:hideMark/>
                </w:tcPr>
                <w:p w14:paraId="4029E083" w14:textId="77777777" w:rsidR="00435868" w:rsidRDefault="00435868">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435868" w:rsidRDefault="00435868">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435868" w:rsidRDefault="00435868">
                  <w:pPr>
                    <w:pStyle w:val="NoSpacing"/>
                    <w:rPr>
                      <w:rFonts w:ascii="Ebrima" w:hAnsi="Ebrima"/>
                      <w:sz w:val="22"/>
                      <w:szCs w:val="22"/>
                      <w:lang w:eastAsia="en-US"/>
                    </w:rPr>
                  </w:pPr>
                  <w:r>
                    <w:rPr>
                      <w:rFonts w:ascii="Ebrima" w:hAnsi="Ebrima"/>
                      <w:sz w:val="22"/>
                      <w:szCs w:val="22"/>
                      <w:lang w:eastAsia="en-US"/>
                    </w:rPr>
                    <w:t>Breaks in employment history</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11"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w:t>
            </w:r>
            <w:proofErr w:type="gramStart"/>
            <w:r>
              <w:rPr>
                <w:rFonts w:ascii="Ebrima" w:hAnsi="Ebrima"/>
                <w:sz w:val="22"/>
                <w:szCs w:val="22"/>
                <w:lang w:eastAsia="en-US"/>
              </w:rPr>
              <w:t>Controller’s</w:t>
            </w:r>
            <w:proofErr w:type="gramEnd"/>
            <w:r>
              <w:rPr>
                <w:rFonts w:ascii="Ebrima" w:hAnsi="Ebrima"/>
                <w:sz w:val="22"/>
                <w:szCs w:val="22"/>
                <w:lang w:eastAsia="en-US"/>
              </w:rPr>
              <w:t xml:space="preserve"> </w:t>
            </w:r>
          </w:p>
          <w:p w14:paraId="7AC84347" w14:textId="77777777" w:rsidR="00435868" w:rsidRDefault="00A7579E">
            <w:pPr>
              <w:pStyle w:val="NoSpacing"/>
              <w:rPr>
                <w:rFonts w:ascii="Ebrima" w:hAnsi="Ebrima"/>
                <w:sz w:val="22"/>
                <w:szCs w:val="22"/>
                <w:lang w:eastAsia="en-US"/>
              </w:rPr>
            </w:pPr>
            <w:hyperlink r:id="rId12"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3"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4"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The Trust’s HR/Legal </w:t>
            </w:r>
            <w:proofErr w:type="gramStart"/>
            <w:r>
              <w:rPr>
                <w:rFonts w:ascii="Ebrima" w:hAnsi="Ebrima"/>
                <w:sz w:val="22"/>
                <w:szCs w:val="22"/>
                <w:lang w:eastAsia="en-US"/>
              </w:rPr>
              <w:t>provider,  the</w:t>
            </w:r>
            <w:proofErr w:type="gramEnd"/>
            <w:r>
              <w:rPr>
                <w:rFonts w:ascii="Ebrima" w:hAnsi="Ebrima"/>
                <w:sz w:val="22"/>
                <w:szCs w:val="22"/>
                <w:lang w:eastAsia="en-US"/>
              </w:rPr>
              <w:t xml:space="preserv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5"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A7579E">
            <w:pPr>
              <w:pStyle w:val="NoSpacing"/>
              <w:jc w:val="center"/>
              <w:rPr>
                <w:rFonts w:ascii="Ebrima" w:hAnsi="Ebrima"/>
                <w:sz w:val="22"/>
                <w:szCs w:val="22"/>
                <w:lang w:eastAsia="en-US"/>
              </w:rPr>
            </w:pPr>
            <w:hyperlink r:id="rId16"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77777777" w:rsidR="00435868" w:rsidRDefault="00435868">
            <w:pPr>
              <w:pStyle w:val="NoSpacing"/>
              <w:rPr>
                <w:rFonts w:ascii="Ebrima" w:hAnsi="Ebrima"/>
                <w:sz w:val="22"/>
                <w:szCs w:val="22"/>
                <w:lang w:eastAsia="en-US"/>
              </w:rPr>
            </w:pPr>
            <w:r>
              <w:rPr>
                <w:rFonts w:ascii="Ebrima" w:hAnsi="Ebrima"/>
                <w:sz w:val="22"/>
                <w:szCs w:val="22"/>
                <w:lang w:eastAsia="en-US"/>
              </w:rPr>
              <w:t>Keeping Children Safe in Education 2018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77777777" w:rsidR="00435868" w:rsidRDefault="00435868">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Basic Demographics, </w:t>
            </w:r>
            <w:proofErr w:type="gramStart"/>
            <w:r>
              <w:rPr>
                <w:rFonts w:ascii="Ebrima" w:hAnsi="Ebrima"/>
                <w:sz w:val="22"/>
                <w:szCs w:val="22"/>
                <w:lang w:eastAsia="en-US"/>
              </w:rPr>
              <w:t>e.g.</w:t>
            </w:r>
            <w:proofErr w:type="gramEnd"/>
            <w:r>
              <w:rPr>
                <w:rFonts w:ascii="Ebrima" w:hAnsi="Ebrima"/>
                <w:sz w:val="22"/>
                <w:szCs w:val="22"/>
                <w:lang w:eastAsia="en-US"/>
              </w:rPr>
              <w:t xml:space="preserve"> name, address, date of birth, contacts, references from previous employers, employment suitability/safeguarding checks, prohibition,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 xml:space="preserve">Visit the following websites for more information about Privacy Law, our </w:t>
            </w:r>
            <w:proofErr w:type="gramStart"/>
            <w:r>
              <w:rPr>
                <w:rFonts w:ascii="Ebrima" w:hAnsi="Ebrima"/>
                <w:b/>
                <w:color w:val="FFFFFF" w:themeColor="background1"/>
                <w:sz w:val="22"/>
                <w:szCs w:val="22"/>
                <w:lang w:eastAsia="en-US"/>
              </w:rPr>
              <w:t>obligations</w:t>
            </w:r>
            <w:proofErr w:type="gramEnd"/>
            <w:r>
              <w:rPr>
                <w:rFonts w:ascii="Ebrima" w:hAnsi="Ebrima"/>
                <w:b/>
                <w:color w:val="FFFFFF" w:themeColor="background1"/>
                <w:sz w:val="22"/>
                <w:szCs w:val="22"/>
                <w:lang w:eastAsia="en-US"/>
              </w:rPr>
              <w:t xml:space="preserve">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A7579E">
            <w:pPr>
              <w:pStyle w:val="NoSpacing"/>
              <w:rPr>
                <w:rFonts w:ascii="Ebrima" w:hAnsi="Ebrima"/>
                <w:sz w:val="22"/>
                <w:szCs w:val="22"/>
                <w:lang w:eastAsia="en-US"/>
              </w:rPr>
            </w:pPr>
            <w:hyperlink r:id="rId17"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A7579E">
            <w:pPr>
              <w:pStyle w:val="NoSpacing"/>
              <w:rPr>
                <w:rFonts w:ascii="Ebrima" w:hAnsi="Ebrima"/>
                <w:b/>
                <w:sz w:val="22"/>
                <w:szCs w:val="22"/>
                <w:u w:val="single"/>
                <w:lang w:eastAsia="en-US"/>
              </w:rPr>
            </w:pPr>
            <w:hyperlink r:id="rId18"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w:t>
            </w:r>
            <w:proofErr w:type="spellStart"/>
            <w:r>
              <w:rPr>
                <w:rStyle w:val="Strong"/>
                <w:rFonts w:ascii="Ebrima" w:hAnsi="Ebrima"/>
                <w:sz w:val="22"/>
                <w:szCs w:val="22"/>
                <w:lang w:eastAsia="en-US"/>
              </w:rPr>
              <w:t>uk</w:t>
            </w:r>
            <w:proofErr w:type="spellEnd"/>
            <w:r>
              <w:rPr>
                <w:rStyle w:val="Strong"/>
                <w:rFonts w:ascii="Ebrima" w:hAnsi="Ebrima"/>
                <w:sz w:val="22"/>
                <w:szCs w:val="22"/>
                <w:lang w:eastAsia="en-US"/>
              </w:rPr>
              <w:t>)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A7579E">
            <w:pPr>
              <w:pStyle w:val="NoSpacing"/>
              <w:rPr>
                <w:rFonts w:ascii="Ebrima" w:hAnsi="Ebrima"/>
                <w:sz w:val="22"/>
                <w:szCs w:val="22"/>
                <w:lang w:eastAsia="en-US"/>
              </w:rPr>
            </w:pPr>
            <w:hyperlink r:id="rId19"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0848C8AE" w14:textId="77777777" w:rsidR="00435868" w:rsidRDefault="00435868" w:rsidP="00435868">
      <w:pPr>
        <w:rPr>
          <w:rFonts w:ascii="Ebrima" w:hAnsi="Ebrima"/>
        </w:rPr>
      </w:pP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20"/>
      <w:footerReference w:type="default" r:id="rId21"/>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DA4E" w14:textId="77777777" w:rsidR="00A7579E" w:rsidRDefault="00A7579E" w:rsidP="00CE3198">
      <w:pPr>
        <w:spacing w:after="0" w:line="240" w:lineRule="auto"/>
      </w:pPr>
      <w:r>
        <w:separator/>
      </w:r>
    </w:p>
  </w:endnote>
  <w:endnote w:type="continuationSeparator" w:id="0">
    <w:p w14:paraId="7F4848E0" w14:textId="77777777" w:rsidR="00A7579E" w:rsidRDefault="00A7579E"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17C63F4E"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435868">
          <w:rPr>
            <w:rFonts w:ascii="Ebrima" w:hAnsi="Ebrima"/>
            <w:b/>
            <w:bCs/>
            <w:noProof/>
            <w:sz w:val="18"/>
            <w:szCs w:val="18"/>
          </w:rPr>
          <w:t>1</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435868">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6BFA" w14:textId="77777777" w:rsidR="00A7579E" w:rsidRDefault="00A7579E" w:rsidP="00CE3198">
      <w:pPr>
        <w:spacing w:after="0" w:line="240" w:lineRule="auto"/>
      </w:pPr>
      <w:r>
        <w:separator/>
      </w:r>
    </w:p>
  </w:footnote>
  <w:footnote w:type="continuationSeparator" w:id="0">
    <w:p w14:paraId="635A6FEF" w14:textId="77777777" w:rsidR="00A7579E" w:rsidRDefault="00A7579E"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12"/>
  </w:num>
  <w:num w:numId="4">
    <w:abstractNumId w:val="0"/>
  </w:num>
  <w:num w:numId="5">
    <w:abstractNumId w:val="23"/>
  </w:num>
  <w:num w:numId="6">
    <w:abstractNumId w:val="27"/>
  </w:num>
  <w:num w:numId="7">
    <w:abstractNumId w:val="33"/>
  </w:num>
  <w:num w:numId="8">
    <w:abstractNumId w:val="17"/>
  </w:num>
  <w:num w:numId="9">
    <w:abstractNumId w:val="37"/>
  </w:num>
  <w:num w:numId="10">
    <w:abstractNumId w:val="16"/>
  </w:num>
  <w:num w:numId="11">
    <w:abstractNumId w:val="3"/>
  </w:num>
  <w:num w:numId="12">
    <w:abstractNumId w:val="32"/>
  </w:num>
  <w:num w:numId="13">
    <w:abstractNumId w:val="34"/>
  </w:num>
  <w:num w:numId="14">
    <w:abstractNumId w:val="15"/>
  </w:num>
  <w:num w:numId="15">
    <w:abstractNumId w:val="19"/>
  </w:num>
  <w:num w:numId="16">
    <w:abstractNumId w:val="6"/>
  </w:num>
  <w:num w:numId="17">
    <w:abstractNumId w:val="38"/>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4"/>
  </w:num>
  <w:num w:numId="22">
    <w:abstractNumId w:val="25"/>
  </w:num>
  <w:num w:numId="23">
    <w:abstractNumId w:val="30"/>
  </w:num>
  <w:num w:numId="24">
    <w:abstractNumId w:val="18"/>
  </w:num>
  <w:num w:numId="25">
    <w:abstractNumId w:val="14"/>
  </w:num>
  <w:num w:numId="26">
    <w:abstractNumId w:val="35"/>
  </w:num>
  <w:num w:numId="27">
    <w:abstractNumId w:val="4"/>
  </w:num>
  <w:num w:numId="28">
    <w:abstractNumId w:val="11"/>
  </w:num>
  <w:num w:numId="29">
    <w:abstractNumId w:val="1"/>
  </w:num>
  <w:num w:numId="30">
    <w:abstractNumId w:val="28"/>
  </w:num>
  <w:num w:numId="31">
    <w:abstractNumId w:val="39"/>
  </w:num>
  <w:num w:numId="32">
    <w:abstractNumId w:val="26"/>
  </w:num>
  <w:num w:numId="33">
    <w:abstractNumId w:val="10"/>
  </w:num>
  <w:num w:numId="34">
    <w:abstractNumId w:val="9"/>
  </w:num>
  <w:num w:numId="35">
    <w:abstractNumId w:val="29"/>
  </w:num>
  <w:num w:numId="36">
    <w:abstractNumId w:val="20"/>
  </w:num>
  <w:num w:numId="37">
    <w:abstractNumId w:val="36"/>
  </w:num>
  <w:num w:numId="38">
    <w:abstractNumId w:val="21"/>
  </w:num>
  <w:num w:numId="39">
    <w:abstractNumId w:val="22"/>
  </w:num>
  <w:num w:numId="40">
    <w:abstractNumId w:val="2"/>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8428C"/>
    <w:rsid w:val="00895D3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7579E"/>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yperlink" Target="https://ico.org.uk/for-organisations/data-protection-reform/overview-of-the-gdpr/" TargetMode="External"/><Relationship Id="rId2" Type="http://schemas.openxmlformats.org/officeDocument/2006/relationships/customXml" Target="../customXml/item2.xml"/><Relationship Id="rId16" Type="http://schemas.openxmlformats.org/officeDocument/2006/relationships/hyperlink" Target="file:///E:/PERSONNEL/1.%20RESOURCES%20Personnel/RECRUITMENT%20TOOLKIT/a%20Before%20Interview/REQUIRED%20Privacy%20Notice%20for%20Job%20Applica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numbering" Target="numbering.xml"/><Relationship Id="rId15" Type="http://schemas.openxmlformats.org/officeDocument/2006/relationships/hyperlink" Target="file:///E:/PERSONNEL/1.%20RESOURCES%20Personnel/RECRUITMENT%20TOOLKIT/a%20Before%20Interview/REQUIRED%20Privacy%20Notice%20for%20Job%20Applican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hand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PERSONNEL/1.%20RESOURCES%20Personnel/RECRUITMENT%20TOOLKIT/a%20Before%20Interview/REQUIRED%20Privacy%20Notice%20for%20Job%20Applicant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B088E-55B8-4F4F-B3BA-134E268C8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54ADB-CAE3-4494-B691-703AF82338AA}">
  <ds:schemaRefs>
    <ds:schemaRef ds:uri="http://schemas.openxmlformats.org/officeDocument/2006/bibliography"/>
  </ds:schemaRefs>
</ds:datastoreItem>
</file>

<file path=customXml/itemProps3.xml><?xml version="1.0" encoding="utf-8"?>
<ds:datastoreItem xmlns:ds="http://schemas.openxmlformats.org/officeDocument/2006/customXml" ds:itemID="{AD6BA5F7-13B7-4E6A-86D8-744CD01B6C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5D21D-8810-4D33-BFAF-0183956DE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2018-07-12T12:28:00Z</cp:lastPrinted>
  <dcterms:created xsi:type="dcterms:W3CDTF">2021-09-30T11:30:00Z</dcterms:created>
  <dcterms:modified xsi:type="dcterms:W3CDTF">2021-09-30T11:30:00Z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