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619" w:rsidRDefault="00F13F95" w:rsidP="007A70E2">
      <w:r>
        <w:rPr>
          <w:noProof/>
          <w:lang w:eastAsia="en-GB"/>
        </w:rPr>
        <w:drawing>
          <wp:inline distT="0" distB="0" distL="0" distR="0">
            <wp:extent cx="8772525" cy="4953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96BA4" w:rsidRDefault="00196BA4" w:rsidP="00D06210">
      <w:pPr>
        <w:tabs>
          <w:tab w:val="left" w:pos="7830"/>
        </w:tabs>
        <w:rPr>
          <w:b/>
          <w:sz w:val="28"/>
          <w:szCs w:val="28"/>
          <w:u w:val="single"/>
        </w:rPr>
      </w:pPr>
    </w:p>
    <w:p w:rsidR="00196BA4" w:rsidRDefault="00196BA4" w:rsidP="00D06210">
      <w:pPr>
        <w:tabs>
          <w:tab w:val="left" w:pos="7830"/>
        </w:tabs>
        <w:rPr>
          <w:b/>
          <w:sz w:val="28"/>
          <w:szCs w:val="28"/>
          <w:u w:val="single"/>
        </w:rPr>
      </w:pPr>
    </w:p>
    <w:p w:rsidR="00E2376C" w:rsidRDefault="00E2376C" w:rsidP="00D06210">
      <w:pPr>
        <w:tabs>
          <w:tab w:val="left" w:pos="7830"/>
        </w:tabs>
        <w:rPr>
          <w:b/>
          <w:sz w:val="28"/>
          <w:szCs w:val="28"/>
          <w:u w:val="single"/>
        </w:rPr>
      </w:pPr>
    </w:p>
    <w:p w:rsidR="00994BE2" w:rsidRDefault="005B4950" w:rsidP="00D06210">
      <w:pPr>
        <w:tabs>
          <w:tab w:val="left" w:pos="7830"/>
        </w:tabs>
        <w:rPr>
          <w:b/>
          <w:sz w:val="28"/>
          <w:szCs w:val="28"/>
          <w:u w:val="single"/>
        </w:rPr>
      </w:pPr>
      <w:r w:rsidRPr="0016142E">
        <w:rPr>
          <w:b/>
          <w:noProof/>
          <w:sz w:val="28"/>
          <w:szCs w:val="28"/>
          <w:u w:val="single"/>
          <w:lang w:eastAsia="en-GB"/>
        </w:rPr>
        <w:lastRenderedPageBreak/>
        <mc:AlternateContent>
          <mc:Choice Requires="wps">
            <w:drawing>
              <wp:anchor distT="45720" distB="45720" distL="114300" distR="114300" simplePos="0" relativeHeight="251659264" behindDoc="0" locked="0" layoutInCell="1" allowOverlap="1" wp14:anchorId="4A959E6C" wp14:editId="68EB5FC9">
                <wp:simplePos x="0" y="0"/>
                <wp:positionH relativeFrom="margin">
                  <wp:align>left</wp:align>
                </wp:positionH>
                <wp:positionV relativeFrom="paragraph">
                  <wp:posOffset>2695575</wp:posOffset>
                </wp:positionV>
                <wp:extent cx="3781425" cy="1543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43050"/>
                        </a:xfrm>
                        <a:prstGeom prst="rect">
                          <a:avLst/>
                        </a:prstGeom>
                        <a:solidFill>
                          <a:srgbClr val="FFFFFF"/>
                        </a:solidFill>
                        <a:ln w="9525">
                          <a:solidFill>
                            <a:srgbClr val="000000"/>
                          </a:solidFill>
                          <a:miter lim="800000"/>
                          <a:headEnd/>
                          <a:tailEnd/>
                        </a:ln>
                      </wps:spPr>
                      <wps:txbx>
                        <w:txbxContent>
                          <w:p w:rsidR="0016142E" w:rsidRDefault="0016142E">
                            <w:r>
                              <w:t xml:space="preserve">The percentage of male students that were entered into exams for the year 2016-2017 was 3 times higher than the percentage of females that were entered for exams </w:t>
                            </w:r>
                            <w:r w:rsidR="008722E6">
                              <w:t xml:space="preserve">– this is in line with the current ratio of male-females at </w:t>
                            </w:r>
                            <w:proofErr w:type="spellStart"/>
                            <w:r w:rsidR="008722E6">
                              <w:t>Thriftwood</w:t>
                            </w:r>
                            <w:proofErr w:type="spellEnd"/>
                            <w:r w:rsidR="008722E6">
                              <w:t xml:space="preserve">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59E6C" id="_x0000_t202" coordsize="21600,21600" o:spt="202" path="m,l,21600r21600,l21600,xe">
                <v:stroke joinstyle="miter"/>
                <v:path gradientshapeok="t" o:connecttype="rect"/>
              </v:shapetype>
              <v:shape id="Text Box 2" o:spid="_x0000_s1026" type="#_x0000_t202" style="position:absolute;margin-left:0;margin-top:212.25pt;width:297.75pt;height:12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">
                <v:textbox>
                  <w:txbxContent>
                    <w:p w:rsidR="0016142E" w:rsidRDefault="0016142E">
                      <w:r>
                        <w:t xml:space="preserve">The percentage of male students that were entered into exams for the year 2016-2017 was 3 times higher than the percentage of females that were entered for exams </w:t>
                      </w:r>
                      <w:r w:rsidR="008722E6">
                        <w:t xml:space="preserve">– this is in line with the current ratio of male-females at </w:t>
                      </w:r>
                      <w:proofErr w:type="spellStart"/>
                      <w:r w:rsidR="008722E6">
                        <w:t>Thriftwood</w:t>
                      </w:r>
                      <w:proofErr w:type="spellEnd"/>
                      <w:r w:rsidR="008722E6">
                        <w:t xml:space="preserve"> College.</w:t>
                      </w:r>
                    </w:p>
                  </w:txbxContent>
                </v:textbox>
                <w10:wrap type="square" anchorx="margin"/>
              </v:shape>
            </w:pict>
          </mc:Fallback>
        </mc:AlternateContent>
      </w:r>
      <w:r w:rsidR="008722E6" w:rsidRPr="008722E6">
        <w:rPr>
          <w:b/>
          <w:noProof/>
          <w:sz w:val="28"/>
          <w:szCs w:val="28"/>
          <w:u w:val="single"/>
          <w:lang w:eastAsia="en-GB"/>
        </w:rPr>
        <mc:AlternateContent>
          <mc:Choice Requires="wps">
            <w:drawing>
              <wp:anchor distT="45720" distB="45720" distL="114300" distR="114300" simplePos="0" relativeHeight="251661312" behindDoc="0" locked="0" layoutInCell="1" allowOverlap="1" wp14:anchorId="633A6976" wp14:editId="52ECD292">
                <wp:simplePos x="0" y="0"/>
                <wp:positionH relativeFrom="column">
                  <wp:posOffset>4095750</wp:posOffset>
                </wp:positionH>
                <wp:positionV relativeFrom="paragraph">
                  <wp:posOffset>2733040</wp:posOffset>
                </wp:positionV>
                <wp:extent cx="4076700" cy="15144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514475"/>
                        </a:xfrm>
                        <a:prstGeom prst="rect">
                          <a:avLst/>
                        </a:prstGeom>
                        <a:solidFill>
                          <a:srgbClr val="FFFFFF"/>
                        </a:solidFill>
                        <a:ln w="9525">
                          <a:solidFill>
                            <a:srgbClr val="000000"/>
                          </a:solidFill>
                          <a:miter lim="800000"/>
                          <a:headEnd/>
                          <a:tailEnd/>
                        </a:ln>
                      </wps:spPr>
                      <wps:txbx>
                        <w:txbxContent>
                          <w:p w:rsidR="008722E6" w:rsidRDefault="008722E6">
                            <w:r>
                              <w:t xml:space="preserve">The overall percentage of students that were entered for exams during the academic year 2016 – 2017 was greater for KS4. </w:t>
                            </w:r>
                            <w:r w:rsidR="00F7153D">
                              <w:t>The  total percentage of all student</w:t>
                            </w:r>
                            <w:r w:rsidR="005B4950">
                              <w:t xml:space="preserve">s in KS4 in 16 -17 was </w:t>
                            </w:r>
                            <w:r w:rsidR="00F7153D">
                              <w:t xml:space="preserve">43% - this shows that although there were fewer students in KS4 compared to KS5, more KS4 students were entered for exams. KS5 students had already gained some of the qualifications sat by KS4 students </w:t>
                            </w:r>
                            <w:r w:rsidR="005B4950">
                              <w:t xml:space="preserve">the previous academic year </w:t>
                            </w:r>
                            <w:r w:rsidR="00F7153D">
                              <w:t xml:space="preserve">which would explain the lower </w:t>
                            </w:r>
                            <w:r w:rsidR="005B4950">
                              <w:t>percentage</w:t>
                            </w:r>
                            <w:r w:rsidR="00F7153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A6976" id="_x0000_s1027" type="#_x0000_t202" style="position:absolute;margin-left:322.5pt;margin-top:215.2pt;width:321pt;height:11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">
                <v:textbox>
                  <w:txbxContent>
                    <w:p w:rsidR="008722E6" w:rsidRDefault="008722E6">
                      <w:r>
                        <w:t xml:space="preserve">The overall percentage of students that were entered for exams during the academic year 2016 – 2017 was greater for KS4. </w:t>
                      </w:r>
                      <w:r w:rsidR="00F7153D">
                        <w:t>The  total percentage of all student</w:t>
                      </w:r>
                      <w:r w:rsidR="005B4950">
                        <w:t xml:space="preserve">s in KS4 in 16 -17 was </w:t>
                      </w:r>
                      <w:r w:rsidR="00F7153D">
                        <w:t xml:space="preserve">43% - this shows that although there were fewer students in KS4 compared to KS5, more KS4 students were entered for exams. KS5 students had already gained some of the qualifications sat by KS4 students </w:t>
                      </w:r>
                      <w:r w:rsidR="005B4950">
                        <w:t xml:space="preserve">the previous academic year </w:t>
                      </w:r>
                      <w:r w:rsidR="00F7153D">
                        <w:t xml:space="preserve">which would explain the lower </w:t>
                      </w:r>
                      <w:r w:rsidR="005B4950">
                        <w:t>percentage</w:t>
                      </w:r>
                      <w:r w:rsidR="00F7153D">
                        <w:t xml:space="preserve"> </w:t>
                      </w:r>
                    </w:p>
                  </w:txbxContent>
                </v:textbox>
                <w10:wrap type="square"/>
              </v:shape>
            </w:pict>
          </mc:Fallback>
        </mc:AlternateContent>
      </w:r>
      <w:r w:rsidR="00E2376C">
        <w:rPr>
          <w:b/>
          <w:noProof/>
          <w:sz w:val="28"/>
          <w:szCs w:val="28"/>
          <w:u w:val="single"/>
          <w:lang w:eastAsia="en-GB"/>
        </w:rPr>
        <w:drawing>
          <wp:inline distT="0" distB="0" distL="0" distR="0">
            <wp:extent cx="3810000" cy="25622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2376C">
        <w:rPr>
          <w:b/>
          <w:sz w:val="28"/>
          <w:szCs w:val="28"/>
          <w:u w:val="single"/>
        </w:rPr>
        <w:t xml:space="preserve">      </w:t>
      </w:r>
      <w:r w:rsidR="00994BE2">
        <w:rPr>
          <w:b/>
          <w:noProof/>
          <w:sz w:val="28"/>
          <w:szCs w:val="28"/>
          <w:u w:val="single"/>
          <w:lang w:eastAsia="en-GB"/>
        </w:rPr>
        <w:drawing>
          <wp:inline distT="0" distB="0" distL="0" distR="0" wp14:anchorId="30D4B05D" wp14:editId="6A7EA3BE">
            <wp:extent cx="4133850" cy="25622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376C" w:rsidRDefault="00E2376C" w:rsidP="00D06210">
      <w:pPr>
        <w:tabs>
          <w:tab w:val="left" w:pos="7830"/>
        </w:tabs>
        <w:rPr>
          <w:b/>
          <w:sz w:val="28"/>
          <w:szCs w:val="28"/>
          <w:u w:val="single"/>
        </w:rPr>
      </w:pPr>
      <w:r>
        <w:rPr>
          <w:b/>
          <w:sz w:val="28"/>
          <w:szCs w:val="28"/>
          <w:u w:val="single"/>
        </w:rPr>
        <w:lastRenderedPageBreak/>
        <w:t xml:space="preserve"> </w:t>
      </w:r>
      <w:r w:rsidRPr="00994BE2">
        <w:rPr>
          <w:b/>
          <w:noProof/>
          <w:sz w:val="28"/>
          <w:szCs w:val="28"/>
          <w:u w:val="single"/>
          <w:lang w:eastAsia="en-GB"/>
        </w:rPr>
        <w:drawing>
          <wp:inline distT="0" distB="0" distL="0" distR="0" wp14:anchorId="46FE8DDF" wp14:editId="2E958BCA">
            <wp:extent cx="4352925" cy="25431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94BE2">
        <w:rPr>
          <w:b/>
          <w:sz w:val="28"/>
          <w:szCs w:val="28"/>
          <w:u w:val="single"/>
        </w:rPr>
        <w:t xml:space="preserve">       </w:t>
      </w:r>
      <w:r w:rsidR="00994BE2">
        <w:rPr>
          <w:b/>
          <w:noProof/>
          <w:sz w:val="28"/>
          <w:szCs w:val="28"/>
          <w:u w:val="single"/>
          <w:lang w:eastAsia="en-GB"/>
        </w:rPr>
        <w:drawing>
          <wp:inline distT="0" distB="0" distL="0" distR="0" wp14:anchorId="3C2760ED" wp14:editId="4DBE2882">
            <wp:extent cx="4143375" cy="25908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142E" w:rsidRDefault="002966FA" w:rsidP="00D06210">
      <w:pPr>
        <w:tabs>
          <w:tab w:val="left" w:pos="7830"/>
        </w:tabs>
        <w:rPr>
          <w:b/>
          <w:sz w:val="28"/>
          <w:szCs w:val="28"/>
          <w:u w:val="single"/>
        </w:rPr>
      </w:pPr>
      <w:r w:rsidRPr="002966FA">
        <w:rPr>
          <w:b/>
          <w:noProof/>
          <w:sz w:val="28"/>
          <w:szCs w:val="28"/>
          <w:u w:val="single"/>
          <w:lang w:eastAsia="en-GB"/>
        </w:rPr>
        <mc:AlternateContent>
          <mc:Choice Requires="wps">
            <w:drawing>
              <wp:anchor distT="45720" distB="45720" distL="114300" distR="114300" simplePos="0" relativeHeight="251665408" behindDoc="0" locked="0" layoutInCell="1" allowOverlap="1" wp14:anchorId="7467E962" wp14:editId="51713C14">
                <wp:simplePos x="0" y="0"/>
                <wp:positionH relativeFrom="column">
                  <wp:posOffset>4838700</wp:posOffset>
                </wp:positionH>
                <wp:positionV relativeFrom="paragraph">
                  <wp:posOffset>347980</wp:posOffset>
                </wp:positionV>
                <wp:extent cx="3971925" cy="8953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895350"/>
                        </a:xfrm>
                        <a:prstGeom prst="rect">
                          <a:avLst/>
                        </a:prstGeom>
                        <a:solidFill>
                          <a:srgbClr val="FFFFFF"/>
                        </a:solidFill>
                        <a:ln w="9525">
                          <a:solidFill>
                            <a:srgbClr val="000000"/>
                          </a:solidFill>
                          <a:miter lim="800000"/>
                          <a:headEnd/>
                          <a:tailEnd/>
                        </a:ln>
                      </wps:spPr>
                      <wps:txbx>
                        <w:txbxContent>
                          <w:p w:rsidR="002966FA" w:rsidRDefault="002966FA">
                            <w:r>
                              <w:t xml:space="preserve">The overall percentage of LAC students at </w:t>
                            </w:r>
                            <w:proofErr w:type="spellStart"/>
                            <w:r>
                              <w:t>Thriftwood</w:t>
                            </w:r>
                            <w:proofErr w:type="spellEnd"/>
                            <w:r>
                              <w:t xml:space="preserve"> College is 2.67%. All LAC students at </w:t>
                            </w:r>
                            <w:proofErr w:type="spellStart"/>
                            <w:r>
                              <w:t>Thriftwood</w:t>
                            </w:r>
                            <w:proofErr w:type="spellEnd"/>
                            <w:r>
                              <w:t xml:space="preserve"> gained an academic qualification in 2016 - 2017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7E962" id="_x0000_s1028" type="#_x0000_t202" style="position:absolute;margin-left:381pt;margin-top:27.4pt;width:312.75pt;height:7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">
                <v:textbox>
                  <w:txbxContent>
                    <w:p w:rsidR="002966FA" w:rsidRDefault="002966FA">
                      <w:r>
                        <w:t xml:space="preserve">The overall percentage of LAC students at </w:t>
                      </w:r>
                      <w:proofErr w:type="spellStart"/>
                      <w:r>
                        <w:t>Thriftwood</w:t>
                      </w:r>
                      <w:proofErr w:type="spellEnd"/>
                      <w:r>
                        <w:t xml:space="preserve"> College is 2.67%. All LAC students at </w:t>
                      </w:r>
                      <w:proofErr w:type="spellStart"/>
                      <w:r>
                        <w:t>Thriftwood</w:t>
                      </w:r>
                      <w:proofErr w:type="spellEnd"/>
                      <w:r>
                        <w:t xml:space="preserve"> gained an academic qualification in 2016 - 2017</w:t>
                      </w:r>
                    </w:p>
                  </w:txbxContent>
                </v:textbox>
                <w10:wrap type="square"/>
              </v:shape>
            </w:pict>
          </mc:Fallback>
        </mc:AlternateContent>
      </w:r>
    </w:p>
    <w:p w:rsidR="00994BE2" w:rsidRDefault="005B4950" w:rsidP="00D06210">
      <w:pPr>
        <w:tabs>
          <w:tab w:val="left" w:pos="7830"/>
        </w:tabs>
        <w:rPr>
          <w:b/>
          <w:sz w:val="28"/>
          <w:szCs w:val="28"/>
          <w:u w:val="single"/>
        </w:rPr>
      </w:pPr>
      <w:r w:rsidRPr="005B4950">
        <w:rPr>
          <w:b/>
          <w:noProof/>
          <w:sz w:val="28"/>
          <w:szCs w:val="28"/>
          <w:u w:val="single"/>
          <w:lang w:eastAsia="en-GB"/>
        </w:rPr>
        <mc:AlternateContent>
          <mc:Choice Requires="wps">
            <w:drawing>
              <wp:anchor distT="45720" distB="45720" distL="114300" distR="114300" simplePos="0" relativeHeight="251663360" behindDoc="0" locked="0" layoutInCell="1" allowOverlap="1">
                <wp:simplePos x="0" y="0"/>
                <wp:positionH relativeFrom="column">
                  <wp:posOffset>123825</wp:posOffset>
                </wp:positionH>
                <wp:positionV relativeFrom="paragraph">
                  <wp:posOffset>12065</wp:posOffset>
                </wp:positionV>
                <wp:extent cx="4276725" cy="9239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923925"/>
                        </a:xfrm>
                        <a:prstGeom prst="rect">
                          <a:avLst/>
                        </a:prstGeom>
                        <a:solidFill>
                          <a:srgbClr val="FFFFFF"/>
                        </a:solidFill>
                        <a:ln w="9525">
                          <a:solidFill>
                            <a:srgbClr val="000000"/>
                          </a:solidFill>
                          <a:miter lim="800000"/>
                          <a:headEnd/>
                          <a:tailEnd/>
                        </a:ln>
                      </wps:spPr>
                      <wps:txbx>
                        <w:txbxContent>
                          <w:p w:rsidR="005B4950" w:rsidRDefault="005B4950">
                            <w:r>
                              <w:t>The total percentage of students who gained qualifications for the academic year 16 – 17 who were in receipt of FSM was 20%</w:t>
                            </w:r>
                            <w:r w:rsidR="002966FA">
                              <w:t>. The total figure of all students receiving FSM in 2016-2017 was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75pt;margin-top:.95pt;width:336.75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">
                <v:textbox>
                  <w:txbxContent>
                    <w:p w:rsidR="005B4950" w:rsidRDefault="005B4950">
                      <w:r>
                        <w:t>The total percentage of students who gained qualifications for the academic year 16 – 17 who were in receipt of FSM was 20%</w:t>
                      </w:r>
                      <w:r w:rsidR="002966FA">
                        <w:t>. The total figure of all students receiving FSM in 2016-2017 was 15%</w:t>
                      </w:r>
                    </w:p>
                  </w:txbxContent>
                </v:textbox>
                <w10:wrap type="square"/>
              </v:shape>
            </w:pict>
          </mc:Fallback>
        </mc:AlternateContent>
      </w:r>
      <w:r w:rsidR="008A1825">
        <w:rPr>
          <w:b/>
          <w:sz w:val="28"/>
          <w:szCs w:val="28"/>
          <w:u w:val="single"/>
        </w:rPr>
        <w:t xml:space="preserve">     </w:t>
      </w:r>
    </w:p>
    <w:p w:rsidR="008A1825" w:rsidRDefault="008A1825" w:rsidP="00D06210">
      <w:pPr>
        <w:tabs>
          <w:tab w:val="left" w:pos="7830"/>
        </w:tabs>
        <w:rPr>
          <w:b/>
          <w:sz w:val="28"/>
          <w:szCs w:val="28"/>
          <w:u w:val="single"/>
        </w:rPr>
      </w:pPr>
      <w:r>
        <w:rPr>
          <w:b/>
          <w:noProof/>
          <w:sz w:val="28"/>
          <w:szCs w:val="28"/>
          <w:u w:val="single"/>
          <w:lang w:eastAsia="en-GB"/>
        </w:rPr>
        <w:lastRenderedPageBreak/>
        <w:drawing>
          <wp:inline distT="0" distB="0" distL="0" distR="0" wp14:anchorId="46FE8DDF" wp14:editId="2E958BCA">
            <wp:extent cx="8839200" cy="47625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142E" w:rsidRPr="00720BB6" w:rsidRDefault="0016142E" w:rsidP="0016142E">
      <w:pPr>
        <w:tabs>
          <w:tab w:val="left" w:pos="7830"/>
        </w:tabs>
        <w:rPr>
          <w:b/>
          <w:sz w:val="44"/>
          <w:szCs w:val="44"/>
        </w:rPr>
      </w:pPr>
      <w:r w:rsidRPr="00720BB6">
        <w:rPr>
          <w:b/>
          <w:sz w:val="44"/>
          <w:szCs w:val="44"/>
        </w:rPr>
        <w:t xml:space="preserve">The main category of needs of all students that sat exams in 2016 – 2017 at </w:t>
      </w:r>
      <w:proofErr w:type="spellStart"/>
      <w:r w:rsidRPr="00720BB6">
        <w:rPr>
          <w:b/>
          <w:sz w:val="44"/>
          <w:szCs w:val="44"/>
        </w:rPr>
        <w:t>Thriftwood</w:t>
      </w:r>
      <w:proofErr w:type="spellEnd"/>
      <w:r w:rsidRPr="00720BB6">
        <w:rPr>
          <w:b/>
          <w:sz w:val="44"/>
          <w:szCs w:val="44"/>
        </w:rPr>
        <w:t xml:space="preserve"> College</w:t>
      </w:r>
    </w:p>
    <w:p w:rsidR="008A1825" w:rsidRDefault="008A1825" w:rsidP="00D06210">
      <w:pPr>
        <w:tabs>
          <w:tab w:val="left" w:pos="7830"/>
        </w:tabs>
        <w:rPr>
          <w:b/>
          <w:sz w:val="28"/>
          <w:szCs w:val="28"/>
          <w:u w:val="single"/>
        </w:rPr>
      </w:pPr>
    </w:p>
    <w:p w:rsidR="0016142E" w:rsidRDefault="00551420" w:rsidP="00D06210">
      <w:pPr>
        <w:tabs>
          <w:tab w:val="left" w:pos="7830"/>
        </w:tabs>
        <w:rPr>
          <w:b/>
          <w:sz w:val="28"/>
          <w:szCs w:val="28"/>
          <w:u w:val="single"/>
        </w:rPr>
      </w:pPr>
      <w:r>
        <w:rPr>
          <w:b/>
          <w:noProof/>
          <w:sz w:val="28"/>
          <w:szCs w:val="28"/>
          <w:u w:val="single"/>
          <w:lang w:eastAsia="en-GB"/>
        </w:rPr>
        <w:lastRenderedPageBreak/>
        <w:drawing>
          <wp:inline distT="0" distB="0" distL="0" distR="0">
            <wp:extent cx="8315325" cy="52101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142E" w:rsidRPr="00720BB6" w:rsidRDefault="0016142E" w:rsidP="00D06210">
      <w:pPr>
        <w:tabs>
          <w:tab w:val="left" w:pos="7830"/>
        </w:tabs>
        <w:rPr>
          <w:sz w:val="36"/>
          <w:szCs w:val="36"/>
        </w:rPr>
      </w:pPr>
      <w:r w:rsidRPr="00720BB6">
        <w:rPr>
          <w:b/>
          <w:sz w:val="36"/>
          <w:szCs w:val="36"/>
        </w:rPr>
        <w:t xml:space="preserve">Details showing the level of academic qualifications achieved from all students at </w:t>
      </w:r>
      <w:proofErr w:type="spellStart"/>
      <w:r w:rsidRPr="00720BB6">
        <w:rPr>
          <w:b/>
          <w:sz w:val="36"/>
          <w:szCs w:val="36"/>
        </w:rPr>
        <w:t>Thriftwood</w:t>
      </w:r>
      <w:proofErr w:type="spellEnd"/>
      <w:r w:rsidRPr="00720BB6">
        <w:rPr>
          <w:b/>
          <w:sz w:val="36"/>
          <w:szCs w:val="36"/>
        </w:rPr>
        <w:t xml:space="preserve"> College 2016 - 2017</w:t>
      </w:r>
      <w:bookmarkStart w:id="0" w:name="_GoBack"/>
      <w:bookmarkEnd w:id="0"/>
    </w:p>
    <w:p w:rsidR="0016142E" w:rsidRPr="00720BB6" w:rsidRDefault="0016142E" w:rsidP="00D06210">
      <w:pPr>
        <w:tabs>
          <w:tab w:val="left" w:pos="7830"/>
        </w:tabs>
        <w:rPr>
          <w:b/>
          <w:sz w:val="36"/>
          <w:szCs w:val="36"/>
          <w:u w:val="single"/>
        </w:rPr>
      </w:pPr>
    </w:p>
    <w:p w:rsidR="00747702" w:rsidRPr="009E377F" w:rsidRDefault="008504B2" w:rsidP="00D06210">
      <w:pPr>
        <w:tabs>
          <w:tab w:val="left" w:pos="7830"/>
        </w:tabs>
        <w:rPr>
          <w:b/>
          <w:sz w:val="28"/>
          <w:szCs w:val="28"/>
          <w:u w:val="single"/>
        </w:rPr>
      </w:pPr>
      <w:r w:rsidRPr="009E377F">
        <w:rPr>
          <w:b/>
          <w:sz w:val="28"/>
          <w:szCs w:val="28"/>
          <w:u w:val="single"/>
        </w:rPr>
        <w:lastRenderedPageBreak/>
        <w:t>Overview</w:t>
      </w:r>
      <w:r w:rsidR="00747702" w:rsidRPr="009E377F">
        <w:rPr>
          <w:b/>
          <w:sz w:val="28"/>
          <w:szCs w:val="28"/>
          <w:u w:val="single"/>
        </w:rPr>
        <w:t xml:space="preserve"> </w:t>
      </w:r>
    </w:p>
    <w:p w:rsidR="009E377F" w:rsidRPr="00B61673" w:rsidRDefault="009E377F" w:rsidP="00EF3D49">
      <w:pPr>
        <w:pStyle w:val="NoSpacing"/>
        <w:numPr>
          <w:ilvl w:val="0"/>
          <w:numId w:val="10"/>
        </w:numPr>
        <w:rPr>
          <w:b/>
          <w:sz w:val="32"/>
          <w:szCs w:val="32"/>
          <w:u w:val="single"/>
        </w:rPr>
      </w:pPr>
      <w:r w:rsidRPr="00B61673">
        <w:rPr>
          <w:sz w:val="32"/>
          <w:szCs w:val="32"/>
        </w:rPr>
        <w:t>76 students (46 in KS4 and 30 in KS5) were entered into a range of assessments and examinations which range from Pre Entry Level to GCSE.</w:t>
      </w:r>
    </w:p>
    <w:p w:rsidR="00196BA4" w:rsidRPr="00B61673" w:rsidRDefault="00196BA4" w:rsidP="00EF3D49">
      <w:pPr>
        <w:pStyle w:val="NoSpacing"/>
        <w:rPr>
          <w:b/>
          <w:sz w:val="32"/>
          <w:szCs w:val="32"/>
          <w:u w:val="single"/>
        </w:rPr>
      </w:pPr>
    </w:p>
    <w:p w:rsidR="00196BA4" w:rsidRPr="00B61673" w:rsidRDefault="009E377F" w:rsidP="00EF3D49">
      <w:pPr>
        <w:pStyle w:val="NoSpacing"/>
        <w:numPr>
          <w:ilvl w:val="0"/>
          <w:numId w:val="10"/>
        </w:numPr>
        <w:rPr>
          <w:b/>
          <w:sz w:val="32"/>
          <w:szCs w:val="32"/>
          <w:u w:val="single"/>
        </w:rPr>
      </w:pPr>
      <w:r w:rsidRPr="00B61673">
        <w:rPr>
          <w:sz w:val="32"/>
          <w:szCs w:val="32"/>
        </w:rPr>
        <w:t>179 qualifications were achieved overall</w:t>
      </w:r>
      <w:r w:rsidR="00D237B8" w:rsidRPr="00B61673">
        <w:rPr>
          <w:sz w:val="32"/>
          <w:szCs w:val="32"/>
        </w:rPr>
        <w:t xml:space="preserve"> – which includes a range of AQA Unit Awards </w:t>
      </w:r>
      <w:r w:rsidR="00196BA4" w:rsidRPr="00B61673">
        <w:rPr>
          <w:sz w:val="32"/>
          <w:szCs w:val="32"/>
        </w:rPr>
        <w:t>which consisted of:</w:t>
      </w:r>
    </w:p>
    <w:p w:rsidR="00196BA4" w:rsidRPr="00B61673" w:rsidRDefault="00196BA4" w:rsidP="00EF3D49">
      <w:pPr>
        <w:pStyle w:val="NoSpacing"/>
        <w:rPr>
          <w:sz w:val="32"/>
          <w:szCs w:val="32"/>
        </w:rPr>
      </w:pPr>
    </w:p>
    <w:p w:rsidR="00196BA4" w:rsidRPr="00B61673" w:rsidRDefault="00D237B8" w:rsidP="00EF3D49">
      <w:pPr>
        <w:pStyle w:val="NoSpacing"/>
        <w:numPr>
          <w:ilvl w:val="0"/>
          <w:numId w:val="11"/>
        </w:numPr>
        <w:rPr>
          <w:b/>
          <w:sz w:val="32"/>
          <w:szCs w:val="32"/>
          <w:u w:val="single"/>
        </w:rPr>
      </w:pPr>
      <w:r w:rsidRPr="00B61673">
        <w:rPr>
          <w:sz w:val="32"/>
          <w:szCs w:val="32"/>
        </w:rPr>
        <w:t xml:space="preserve"> 23 ce</w:t>
      </w:r>
      <w:r w:rsidR="00196BA4" w:rsidRPr="00B61673">
        <w:rPr>
          <w:sz w:val="32"/>
          <w:szCs w:val="32"/>
        </w:rPr>
        <w:t>rtifications at Pre-Entry Level</w:t>
      </w:r>
    </w:p>
    <w:p w:rsidR="00196BA4" w:rsidRPr="00B61673" w:rsidRDefault="00D237B8" w:rsidP="00EF3D49">
      <w:pPr>
        <w:pStyle w:val="NoSpacing"/>
        <w:numPr>
          <w:ilvl w:val="0"/>
          <w:numId w:val="11"/>
        </w:numPr>
        <w:rPr>
          <w:b/>
          <w:sz w:val="32"/>
          <w:szCs w:val="32"/>
          <w:u w:val="single"/>
        </w:rPr>
      </w:pPr>
      <w:r w:rsidRPr="00B61673">
        <w:rPr>
          <w:sz w:val="32"/>
          <w:szCs w:val="32"/>
        </w:rPr>
        <w:t xml:space="preserve">89 Certifications at </w:t>
      </w:r>
      <w:r w:rsidR="00196BA4" w:rsidRPr="00B61673">
        <w:rPr>
          <w:sz w:val="32"/>
          <w:szCs w:val="32"/>
        </w:rPr>
        <w:t xml:space="preserve">Entry Level </w:t>
      </w:r>
    </w:p>
    <w:p w:rsidR="00196BA4" w:rsidRPr="00B61673" w:rsidRDefault="00196BA4" w:rsidP="00EF3D49">
      <w:pPr>
        <w:pStyle w:val="NoSpacing"/>
        <w:numPr>
          <w:ilvl w:val="0"/>
          <w:numId w:val="11"/>
        </w:numPr>
        <w:rPr>
          <w:b/>
          <w:sz w:val="32"/>
          <w:szCs w:val="32"/>
          <w:u w:val="single"/>
        </w:rPr>
      </w:pPr>
      <w:r w:rsidRPr="00B61673">
        <w:rPr>
          <w:sz w:val="32"/>
          <w:szCs w:val="32"/>
        </w:rPr>
        <w:t>11 Certifications at Level 1</w:t>
      </w:r>
    </w:p>
    <w:p w:rsidR="00EF3D49" w:rsidRPr="00B61673" w:rsidRDefault="00EF3D49" w:rsidP="00EF3D49">
      <w:pPr>
        <w:pStyle w:val="NoSpacing"/>
        <w:ind w:left="720"/>
        <w:rPr>
          <w:b/>
          <w:sz w:val="32"/>
          <w:szCs w:val="32"/>
          <w:u w:val="single"/>
        </w:rPr>
      </w:pPr>
    </w:p>
    <w:p w:rsidR="009E377F" w:rsidRPr="00B61673" w:rsidRDefault="009E377F" w:rsidP="00EF3D49">
      <w:pPr>
        <w:pStyle w:val="NoSpacing"/>
        <w:numPr>
          <w:ilvl w:val="0"/>
          <w:numId w:val="13"/>
        </w:numPr>
        <w:rPr>
          <w:b/>
          <w:sz w:val="32"/>
          <w:szCs w:val="32"/>
          <w:u w:val="single"/>
        </w:rPr>
      </w:pPr>
      <w:r w:rsidRPr="00B61673">
        <w:rPr>
          <w:sz w:val="32"/>
          <w:szCs w:val="32"/>
        </w:rPr>
        <w:t>75% of students that sat exams are male (57/76) and 25% Female (19/76)</w:t>
      </w:r>
    </w:p>
    <w:p w:rsidR="009E377F" w:rsidRPr="00B61673" w:rsidRDefault="00012A29" w:rsidP="00EF3D49">
      <w:pPr>
        <w:pStyle w:val="NoSpacing"/>
        <w:numPr>
          <w:ilvl w:val="0"/>
          <w:numId w:val="13"/>
        </w:numPr>
        <w:rPr>
          <w:b/>
          <w:sz w:val="32"/>
          <w:szCs w:val="32"/>
          <w:u w:val="single"/>
        </w:rPr>
      </w:pPr>
      <w:r w:rsidRPr="00B61673">
        <w:rPr>
          <w:sz w:val="32"/>
          <w:szCs w:val="32"/>
        </w:rPr>
        <w:t>20% of students that were entered for exams received FSM</w:t>
      </w:r>
    </w:p>
    <w:p w:rsidR="00012A29" w:rsidRPr="00B61673" w:rsidRDefault="00012A29" w:rsidP="00EF3D49">
      <w:pPr>
        <w:pStyle w:val="NoSpacing"/>
        <w:numPr>
          <w:ilvl w:val="0"/>
          <w:numId w:val="13"/>
        </w:numPr>
        <w:rPr>
          <w:b/>
          <w:sz w:val="32"/>
          <w:szCs w:val="32"/>
          <w:u w:val="single"/>
        </w:rPr>
      </w:pPr>
      <w:r w:rsidRPr="00B61673">
        <w:rPr>
          <w:sz w:val="32"/>
          <w:szCs w:val="32"/>
        </w:rPr>
        <w:t>2 students are LAC</w:t>
      </w:r>
    </w:p>
    <w:p w:rsidR="00B61673" w:rsidRPr="00B61673" w:rsidRDefault="00B61673" w:rsidP="00EF3D49">
      <w:pPr>
        <w:pStyle w:val="NoSpacing"/>
        <w:numPr>
          <w:ilvl w:val="0"/>
          <w:numId w:val="13"/>
        </w:numPr>
        <w:rPr>
          <w:b/>
          <w:sz w:val="32"/>
          <w:szCs w:val="32"/>
          <w:u w:val="single"/>
        </w:rPr>
      </w:pPr>
      <w:r w:rsidRPr="00B61673">
        <w:rPr>
          <w:sz w:val="32"/>
          <w:szCs w:val="32"/>
        </w:rPr>
        <w:t>47% of Students that sat exams have a diagnosis of ASD and 50.7% of students have a Speech, Language or Communication difficulty</w:t>
      </w:r>
    </w:p>
    <w:p w:rsidR="00EF3D49" w:rsidRPr="0016142E" w:rsidRDefault="00EF3D49" w:rsidP="00EF3D49">
      <w:pPr>
        <w:pStyle w:val="NoSpacing"/>
        <w:numPr>
          <w:ilvl w:val="0"/>
          <w:numId w:val="13"/>
        </w:numPr>
        <w:rPr>
          <w:b/>
          <w:sz w:val="32"/>
          <w:szCs w:val="32"/>
          <w:u w:val="single"/>
        </w:rPr>
      </w:pPr>
      <w:r w:rsidRPr="00B61673">
        <w:rPr>
          <w:sz w:val="32"/>
          <w:szCs w:val="32"/>
        </w:rPr>
        <w:t>¾ of the students that failed to pass the overall Level 1 English Exam failed by 2 points each on the writing component</w:t>
      </w:r>
      <w:r w:rsidR="00B61673">
        <w:rPr>
          <w:sz w:val="32"/>
          <w:szCs w:val="32"/>
        </w:rPr>
        <w:t xml:space="preserve"> only</w:t>
      </w:r>
      <w:r w:rsidRPr="00B61673">
        <w:rPr>
          <w:sz w:val="32"/>
          <w:szCs w:val="32"/>
        </w:rPr>
        <w:t xml:space="preserve">. ¼ student failed to pass the speaking and listening component of the exam </w:t>
      </w:r>
    </w:p>
    <w:p w:rsidR="0016142E" w:rsidRPr="00B61673" w:rsidRDefault="0016142E" w:rsidP="00EF3D49">
      <w:pPr>
        <w:pStyle w:val="NoSpacing"/>
        <w:numPr>
          <w:ilvl w:val="0"/>
          <w:numId w:val="13"/>
        </w:numPr>
        <w:rPr>
          <w:b/>
          <w:sz w:val="32"/>
          <w:szCs w:val="32"/>
          <w:u w:val="single"/>
        </w:rPr>
      </w:pPr>
      <w:r>
        <w:rPr>
          <w:sz w:val="32"/>
          <w:szCs w:val="32"/>
        </w:rPr>
        <w:t>Students who failed to reach a pass grade in a specific component of the English Functional Skills Level 1 and 2 exam will re-sit the component in November 2017.</w:t>
      </w:r>
    </w:p>
    <w:p w:rsidR="00D06210" w:rsidRDefault="00D06210" w:rsidP="00D06210">
      <w:pPr>
        <w:tabs>
          <w:tab w:val="left" w:pos="7830"/>
        </w:tabs>
      </w:pPr>
    </w:p>
    <w:p w:rsidR="009E377F" w:rsidRPr="006B0619" w:rsidRDefault="009E377F" w:rsidP="00D06210">
      <w:pPr>
        <w:tabs>
          <w:tab w:val="left" w:pos="7830"/>
        </w:tabs>
      </w:pPr>
    </w:p>
    <w:sectPr w:rsidR="009E377F" w:rsidRPr="006B0619" w:rsidSect="00F75CB0">
      <w:headerReference w:type="default" r:id="rId14"/>
      <w:pgSz w:w="16838" w:h="11906" w:orient="landscape"/>
      <w:pgMar w:top="1440" w:right="1440" w:bottom="993" w:left="144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B2D" w:rsidRDefault="00B80B2D" w:rsidP="00017FF4">
      <w:pPr>
        <w:spacing w:after="0" w:line="240" w:lineRule="auto"/>
      </w:pPr>
      <w:r>
        <w:separator/>
      </w:r>
    </w:p>
  </w:endnote>
  <w:endnote w:type="continuationSeparator" w:id="0">
    <w:p w:rsidR="00B80B2D" w:rsidRDefault="00B80B2D" w:rsidP="0001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B2D" w:rsidRDefault="00B80B2D" w:rsidP="00017FF4">
      <w:pPr>
        <w:spacing w:after="0" w:line="240" w:lineRule="auto"/>
      </w:pPr>
      <w:r>
        <w:separator/>
      </w:r>
    </w:p>
  </w:footnote>
  <w:footnote w:type="continuationSeparator" w:id="0">
    <w:p w:rsidR="00B80B2D" w:rsidRDefault="00B80B2D" w:rsidP="00017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142" w:type="dxa"/>
      <w:tblBorders>
        <w:insideV w:val="none" w:sz="0" w:space="0" w:color="auto"/>
      </w:tblBorders>
      <w:tblLook w:val="04A0" w:firstRow="1" w:lastRow="0" w:firstColumn="1" w:lastColumn="0" w:noHBand="0" w:noVBand="1"/>
    </w:tblPr>
    <w:tblGrid>
      <w:gridCol w:w="12015"/>
      <w:gridCol w:w="2127"/>
    </w:tblGrid>
    <w:tr w:rsidR="00B80B2D" w:rsidTr="00E857E1">
      <w:tc>
        <w:tcPr>
          <w:tcW w:w="12015" w:type="dxa"/>
          <w:tcBorders>
            <w:left w:val="nil"/>
          </w:tcBorders>
          <w:vAlign w:val="center"/>
        </w:tcPr>
        <w:p w:rsidR="00B80B2D" w:rsidRPr="00C4513F" w:rsidRDefault="00F13F95" w:rsidP="007D2BA8">
          <w:pPr>
            <w:pStyle w:val="Header"/>
            <w:rPr>
              <w:rFonts w:ascii="Garamond" w:hAnsi="Garamond"/>
              <w:b/>
              <w:sz w:val="28"/>
              <w:szCs w:val="28"/>
            </w:rPr>
          </w:pPr>
          <w:r>
            <w:rPr>
              <w:rFonts w:ascii="Garamond" w:hAnsi="Garamond"/>
              <w:b/>
              <w:sz w:val="28"/>
              <w:szCs w:val="28"/>
            </w:rPr>
            <w:t>Qualifications 201</w:t>
          </w:r>
          <w:r w:rsidR="009E377F">
            <w:rPr>
              <w:rFonts w:ascii="Garamond" w:hAnsi="Garamond"/>
              <w:b/>
              <w:sz w:val="28"/>
              <w:szCs w:val="28"/>
            </w:rPr>
            <w:t>6 - 2017</w:t>
          </w:r>
        </w:p>
      </w:tc>
      <w:tc>
        <w:tcPr>
          <w:tcW w:w="2127" w:type="dxa"/>
          <w:tcBorders>
            <w:right w:val="nil"/>
          </w:tcBorders>
          <w:vAlign w:val="center"/>
        </w:tcPr>
        <w:p w:rsidR="00B80B2D" w:rsidRPr="00C4513F" w:rsidRDefault="00B80B2D" w:rsidP="00D57ADD">
          <w:pPr>
            <w:pStyle w:val="Header"/>
            <w:rPr>
              <w:rFonts w:ascii="Garamond" w:hAnsi="Garamond"/>
              <w:sz w:val="28"/>
              <w:szCs w:val="28"/>
            </w:rPr>
          </w:pPr>
          <w:r>
            <w:rPr>
              <w:noProof/>
              <w:lang w:eastAsia="en-GB"/>
            </w:rPr>
            <w:drawing>
              <wp:anchor distT="0" distB="0" distL="114300" distR="114300" simplePos="0" relativeHeight="251659264" behindDoc="0" locked="0" layoutInCell="1" allowOverlap="1" wp14:anchorId="4CC5322A" wp14:editId="44226679">
                <wp:simplePos x="0" y="0"/>
                <wp:positionH relativeFrom="column">
                  <wp:posOffset>1225550</wp:posOffset>
                </wp:positionH>
                <wp:positionV relativeFrom="paragraph">
                  <wp:posOffset>-59690</wp:posOffset>
                </wp:positionV>
                <wp:extent cx="304800" cy="276225"/>
                <wp:effectExtent l="0" t="0" r="0" b="9525"/>
                <wp:wrapNone/>
                <wp:docPr id="2" name="Picture 2"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ADD">
            <w:rPr>
              <w:rFonts w:ascii="Garamond" w:hAnsi="Garamond"/>
              <w:sz w:val="24"/>
              <w:szCs w:val="24"/>
            </w:rPr>
            <w:t xml:space="preserve">            </w:t>
          </w:r>
          <w:proofErr w:type="spellStart"/>
          <w:r w:rsidRPr="00C4513F">
            <w:rPr>
              <w:rFonts w:ascii="Garamond" w:hAnsi="Garamond"/>
              <w:sz w:val="24"/>
              <w:szCs w:val="24"/>
            </w:rPr>
            <w:t>Thriftwood</w:t>
          </w:r>
          <w:proofErr w:type="spellEnd"/>
          <w:r>
            <w:rPr>
              <w:rFonts w:ascii="Garamond" w:hAnsi="Garamond"/>
              <w:sz w:val="24"/>
              <w:szCs w:val="24"/>
            </w:rPr>
            <w:t xml:space="preserve"> </w:t>
          </w:r>
        </w:p>
      </w:tc>
    </w:tr>
  </w:tbl>
  <w:p w:rsidR="00D936AA" w:rsidRDefault="00D936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85909"/>
    <w:multiLevelType w:val="hybridMultilevel"/>
    <w:tmpl w:val="29AC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1A056F"/>
    <w:multiLevelType w:val="hybridMultilevel"/>
    <w:tmpl w:val="8E1A287A"/>
    <w:lvl w:ilvl="0" w:tplc="348A0D74">
      <w:numFmt w:val="bullet"/>
      <w:lvlText w:val=""/>
      <w:lvlJc w:val="left"/>
      <w:pPr>
        <w:ind w:left="8190" w:hanging="360"/>
      </w:pPr>
      <w:rPr>
        <w:rFonts w:ascii="Symbol" w:eastAsiaTheme="minorHAnsi" w:hAnsi="Symbol" w:cstheme="minorBidi" w:hint="default"/>
      </w:rPr>
    </w:lvl>
    <w:lvl w:ilvl="1" w:tplc="08090003" w:tentative="1">
      <w:start w:val="1"/>
      <w:numFmt w:val="bullet"/>
      <w:lvlText w:val="o"/>
      <w:lvlJc w:val="left"/>
      <w:pPr>
        <w:ind w:left="8910" w:hanging="360"/>
      </w:pPr>
      <w:rPr>
        <w:rFonts w:ascii="Courier New" w:hAnsi="Courier New" w:cs="Courier New" w:hint="default"/>
      </w:rPr>
    </w:lvl>
    <w:lvl w:ilvl="2" w:tplc="08090005" w:tentative="1">
      <w:start w:val="1"/>
      <w:numFmt w:val="bullet"/>
      <w:lvlText w:val=""/>
      <w:lvlJc w:val="left"/>
      <w:pPr>
        <w:ind w:left="9630" w:hanging="360"/>
      </w:pPr>
      <w:rPr>
        <w:rFonts w:ascii="Wingdings" w:hAnsi="Wingdings" w:hint="default"/>
      </w:rPr>
    </w:lvl>
    <w:lvl w:ilvl="3" w:tplc="08090001" w:tentative="1">
      <w:start w:val="1"/>
      <w:numFmt w:val="bullet"/>
      <w:lvlText w:val=""/>
      <w:lvlJc w:val="left"/>
      <w:pPr>
        <w:ind w:left="10350" w:hanging="360"/>
      </w:pPr>
      <w:rPr>
        <w:rFonts w:ascii="Symbol" w:hAnsi="Symbol" w:hint="default"/>
      </w:rPr>
    </w:lvl>
    <w:lvl w:ilvl="4" w:tplc="08090003" w:tentative="1">
      <w:start w:val="1"/>
      <w:numFmt w:val="bullet"/>
      <w:lvlText w:val="o"/>
      <w:lvlJc w:val="left"/>
      <w:pPr>
        <w:ind w:left="11070" w:hanging="360"/>
      </w:pPr>
      <w:rPr>
        <w:rFonts w:ascii="Courier New" w:hAnsi="Courier New" w:cs="Courier New" w:hint="default"/>
      </w:rPr>
    </w:lvl>
    <w:lvl w:ilvl="5" w:tplc="08090005" w:tentative="1">
      <w:start w:val="1"/>
      <w:numFmt w:val="bullet"/>
      <w:lvlText w:val=""/>
      <w:lvlJc w:val="left"/>
      <w:pPr>
        <w:ind w:left="11790" w:hanging="360"/>
      </w:pPr>
      <w:rPr>
        <w:rFonts w:ascii="Wingdings" w:hAnsi="Wingdings" w:hint="default"/>
      </w:rPr>
    </w:lvl>
    <w:lvl w:ilvl="6" w:tplc="08090001" w:tentative="1">
      <w:start w:val="1"/>
      <w:numFmt w:val="bullet"/>
      <w:lvlText w:val=""/>
      <w:lvlJc w:val="left"/>
      <w:pPr>
        <w:ind w:left="12510" w:hanging="360"/>
      </w:pPr>
      <w:rPr>
        <w:rFonts w:ascii="Symbol" w:hAnsi="Symbol" w:hint="default"/>
      </w:rPr>
    </w:lvl>
    <w:lvl w:ilvl="7" w:tplc="08090003" w:tentative="1">
      <w:start w:val="1"/>
      <w:numFmt w:val="bullet"/>
      <w:lvlText w:val="o"/>
      <w:lvlJc w:val="left"/>
      <w:pPr>
        <w:ind w:left="13230" w:hanging="360"/>
      </w:pPr>
      <w:rPr>
        <w:rFonts w:ascii="Courier New" w:hAnsi="Courier New" w:cs="Courier New" w:hint="default"/>
      </w:rPr>
    </w:lvl>
    <w:lvl w:ilvl="8" w:tplc="08090005" w:tentative="1">
      <w:start w:val="1"/>
      <w:numFmt w:val="bullet"/>
      <w:lvlText w:val=""/>
      <w:lvlJc w:val="left"/>
      <w:pPr>
        <w:ind w:left="13950" w:hanging="360"/>
      </w:pPr>
      <w:rPr>
        <w:rFonts w:ascii="Wingdings" w:hAnsi="Wingdings" w:hint="default"/>
      </w:rPr>
    </w:lvl>
  </w:abstractNum>
  <w:abstractNum w:abstractNumId="2">
    <w:nsid w:val="2A094CFE"/>
    <w:multiLevelType w:val="hybridMultilevel"/>
    <w:tmpl w:val="9D2C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0433D9"/>
    <w:multiLevelType w:val="hybridMultilevel"/>
    <w:tmpl w:val="EB20BE4A"/>
    <w:lvl w:ilvl="0" w:tplc="08090001">
      <w:start w:val="1"/>
      <w:numFmt w:val="bullet"/>
      <w:lvlText w:val=""/>
      <w:lvlJc w:val="left"/>
      <w:pPr>
        <w:ind w:left="720" w:hanging="360"/>
      </w:pPr>
      <w:rPr>
        <w:rFonts w:ascii="Symbol" w:hAnsi="Symbo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012F89"/>
    <w:multiLevelType w:val="hybridMultilevel"/>
    <w:tmpl w:val="A9E6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230826"/>
    <w:multiLevelType w:val="hybridMultilevel"/>
    <w:tmpl w:val="D850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CF3C06"/>
    <w:multiLevelType w:val="hybridMultilevel"/>
    <w:tmpl w:val="EBEC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47793E"/>
    <w:multiLevelType w:val="hybridMultilevel"/>
    <w:tmpl w:val="01A8E268"/>
    <w:lvl w:ilvl="0" w:tplc="C3284C9A">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C973C3"/>
    <w:multiLevelType w:val="hybridMultilevel"/>
    <w:tmpl w:val="6686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0977BD"/>
    <w:multiLevelType w:val="hybridMultilevel"/>
    <w:tmpl w:val="3CA4BEEE"/>
    <w:lvl w:ilvl="0" w:tplc="C3284C9A">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0F5484"/>
    <w:multiLevelType w:val="hybridMultilevel"/>
    <w:tmpl w:val="F4BC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B82B0E"/>
    <w:multiLevelType w:val="hybridMultilevel"/>
    <w:tmpl w:val="F250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6C7CE4"/>
    <w:multiLevelType w:val="hybridMultilevel"/>
    <w:tmpl w:val="F4840B7C"/>
    <w:lvl w:ilvl="0" w:tplc="348A0D74">
      <w:numFmt w:val="bullet"/>
      <w:lvlText w:val=""/>
      <w:lvlJc w:val="left"/>
      <w:pPr>
        <w:ind w:left="819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5"/>
  </w:num>
  <w:num w:numId="5">
    <w:abstractNumId w:val="2"/>
  </w:num>
  <w:num w:numId="6">
    <w:abstractNumId w:val="1"/>
  </w:num>
  <w:num w:numId="7">
    <w:abstractNumId w:val="12"/>
  </w:num>
  <w:num w:numId="8">
    <w:abstractNumId w:val="6"/>
  </w:num>
  <w:num w:numId="9">
    <w:abstractNumId w:val="9"/>
  </w:num>
  <w:num w:numId="10">
    <w:abstractNumId w:val="3"/>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F4"/>
    <w:rsid w:val="00012A29"/>
    <w:rsid w:val="00017FF4"/>
    <w:rsid w:val="00061E3E"/>
    <w:rsid w:val="00072289"/>
    <w:rsid w:val="000C12FA"/>
    <w:rsid w:val="00101310"/>
    <w:rsid w:val="0016142E"/>
    <w:rsid w:val="00196BA4"/>
    <w:rsid w:val="00261468"/>
    <w:rsid w:val="002966FA"/>
    <w:rsid w:val="003D0078"/>
    <w:rsid w:val="004145AE"/>
    <w:rsid w:val="004172B5"/>
    <w:rsid w:val="00551420"/>
    <w:rsid w:val="005B4950"/>
    <w:rsid w:val="005E258A"/>
    <w:rsid w:val="00615593"/>
    <w:rsid w:val="006B0619"/>
    <w:rsid w:val="006B3D13"/>
    <w:rsid w:val="006C32C0"/>
    <w:rsid w:val="00720BB6"/>
    <w:rsid w:val="00747702"/>
    <w:rsid w:val="007710F5"/>
    <w:rsid w:val="00797D39"/>
    <w:rsid w:val="007A70E2"/>
    <w:rsid w:val="007D2BA8"/>
    <w:rsid w:val="007E1BDE"/>
    <w:rsid w:val="007E73E8"/>
    <w:rsid w:val="007F0E59"/>
    <w:rsid w:val="008504B2"/>
    <w:rsid w:val="008722E6"/>
    <w:rsid w:val="00887F74"/>
    <w:rsid w:val="008A1825"/>
    <w:rsid w:val="00925B1B"/>
    <w:rsid w:val="00994BE2"/>
    <w:rsid w:val="009B1055"/>
    <w:rsid w:val="009E377F"/>
    <w:rsid w:val="00A14FFE"/>
    <w:rsid w:val="00AB681F"/>
    <w:rsid w:val="00AB724C"/>
    <w:rsid w:val="00AC45EF"/>
    <w:rsid w:val="00AE6B08"/>
    <w:rsid w:val="00B44395"/>
    <w:rsid w:val="00B61673"/>
    <w:rsid w:val="00B80B2D"/>
    <w:rsid w:val="00C17493"/>
    <w:rsid w:val="00D038D3"/>
    <w:rsid w:val="00D06210"/>
    <w:rsid w:val="00D237B8"/>
    <w:rsid w:val="00D57ADD"/>
    <w:rsid w:val="00D711F8"/>
    <w:rsid w:val="00D936AA"/>
    <w:rsid w:val="00E2376C"/>
    <w:rsid w:val="00E54060"/>
    <w:rsid w:val="00E838A3"/>
    <w:rsid w:val="00E857E1"/>
    <w:rsid w:val="00E936C1"/>
    <w:rsid w:val="00EF3D49"/>
    <w:rsid w:val="00F13F95"/>
    <w:rsid w:val="00F7153D"/>
    <w:rsid w:val="00F75CB0"/>
    <w:rsid w:val="00FF1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B42BADB-B095-4234-A7AE-2C530F65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E5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FF4"/>
  </w:style>
  <w:style w:type="paragraph" w:styleId="Footer">
    <w:name w:val="footer"/>
    <w:basedOn w:val="Normal"/>
    <w:link w:val="FooterChar"/>
    <w:uiPriority w:val="99"/>
    <w:unhideWhenUsed/>
    <w:rsid w:val="00017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FF4"/>
  </w:style>
  <w:style w:type="table" w:styleId="TableGrid">
    <w:name w:val="Table Grid"/>
    <w:basedOn w:val="TableNormal"/>
    <w:uiPriority w:val="39"/>
    <w:rsid w:val="00017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2D"/>
    <w:rPr>
      <w:rFonts w:ascii="Tahoma" w:hAnsi="Tahoma" w:cs="Tahoma"/>
      <w:sz w:val="16"/>
      <w:szCs w:val="16"/>
    </w:rPr>
  </w:style>
  <w:style w:type="paragraph" w:styleId="ListParagraph">
    <w:name w:val="List Paragraph"/>
    <w:basedOn w:val="Normal"/>
    <w:uiPriority w:val="34"/>
    <w:qFormat/>
    <w:rsid w:val="00B80B2D"/>
    <w:pPr>
      <w:ind w:left="720"/>
      <w:contextualSpacing/>
    </w:pPr>
  </w:style>
  <w:style w:type="paragraph" w:styleId="NoSpacing">
    <w:name w:val="No Spacing"/>
    <w:uiPriority w:val="1"/>
    <w:qFormat/>
    <w:rsid w:val="00EF3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Qualifications achieved by Thriftwood students during  2016 - 2017</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6.7975639852835987E-2"/>
          <c:y val="8.6564102564102546E-2"/>
          <c:w val="0.92044274595968667"/>
          <c:h val="0.72728629113668486"/>
        </c:manualLayout>
      </c:layout>
      <c:barChart>
        <c:barDir val="col"/>
        <c:grouping val="clustered"/>
        <c:varyColors val="0"/>
        <c:ser>
          <c:idx val="0"/>
          <c:order val="0"/>
          <c:tx>
            <c:strRef>
              <c:f>Sheet1!$B$1</c:f>
              <c:strCache>
                <c:ptCount val="1"/>
                <c:pt idx="0">
                  <c:v>Entered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Sheet1!$A$2:$A$11</c:f>
              <c:strCache>
                <c:ptCount val="10"/>
                <c:pt idx="0">
                  <c:v>Maths GCSE </c:v>
                </c:pt>
                <c:pt idx="1">
                  <c:v>English Level  1</c:v>
                </c:pt>
                <c:pt idx="2">
                  <c:v>English - Level 2</c:v>
                </c:pt>
                <c:pt idx="3">
                  <c:v>Maths - Entry 2</c:v>
                </c:pt>
                <c:pt idx="4">
                  <c:v>Maths - Entry 3</c:v>
                </c:pt>
                <c:pt idx="5">
                  <c:v>Maths - Level 1</c:v>
                </c:pt>
                <c:pt idx="6">
                  <c:v>Maths - Level 2</c:v>
                </c:pt>
                <c:pt idx="7">
                  <c:v>Science - Entry 1</c:v>
                </c:pt>
                <c:pt idx="8">
                  <c:v> BTEC - Hospitality - Level 1</c:v>
                </c:pt>
                <c:pt idx="9">
                  <c:v>BTEC - Sport and Active Leisure - Entry 3</c:v>
                </c:pt>
              </c:strCache>
            </c:strRef>
          </c:cat>
          <c:val>
            <c:numRef>
              <c:f>Sheet1!$B$2:$B$11</c:f>
              <c:numCache>
                <c:formatCode>General</c:formatCode>
                <c:ptCount val="10"/>
                <c:pt idx="0">
                  <c:v>1</c:v>
                </c:pt>
                <c:pt idx="1">
                  <c:v>14</c:v>
                </c:pt>
                <c:pt idx="2">
                  <c:v>11</c:v>
                </c:pt>
                <c:pt idx="3">
                  <c:v>3</c:v>
                </c:pt>
                <c:pt idx="4">
                  <c:v>3</c:v>
                </c:pt>
                <c:pt idx="5">
                  <c:v>3</c:v>
                </c:pt>
                <c:pt idx="6">
                  <c:v>2</c:v>
                </c:pt>
                <c:pt idx="7">
                  <c:v>22</c:v>
                </c:pt>
                <c:pt idx="8">
                  <c:v>4</c:v>
                </c:pt>
                <c:pt idx="9">
                  <c:v>7</c:v>
                </c:pt>
              </c:numCache>
            </c:numRef>
          </c:val>
        </c:ser>
        <c:ser>
          <c:idx val="1"/>
          <c:order val="1"/>
          <c:tx>
            <c:strRef>
              <c:f>Sheet1!$C$1</c:f>
              <c:strCache>
                <c:ptCount val="1"/>
                <c:pt idx="0">
                  <c:v>Passed</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Sheet1!$A$2:$A$11</c:f>
              <c:strCache>
                <c:ptCount val="10"/>
                <c:pt idx="0">
                  <c:v>Maths GCSE </c:v>
                </c:pt>
                <c:pt idx="1">
                  <c:v>English Level  1</c:v>
                </c:pt>
                <c:pt idx="2">
                  <c:v>English - Level 2</c:v>
                </c:pt>
                <c:pt idx="3">
                  <c:v>Maths - Entry 2</c:v>
                </c:pt>
                <c:pt idx="4">
                  <c:v>Maths - Entry 3</c:v>
                </c:pt>
                <c:pt idx="5">
                  <c:v>Maths - Level 1</c:v>
                </c:pt>
                <c:pt idx="6">
                  <c:v>Maths - Level 2</c:v>
                </c:pt>
                <c:pt idx="7">
                  <c:v>Science - Entry 1</c:v>
                </c:pt>
                <c:pt idx="8">
                  <c:v> BTEC - Hospitality - Level 1</c:v>
                </c:pt>
                <c:pt idx="9">
                  <c:v>BTEC - Sport and Active Leisure - Entry 3</c:v>
                </c:pt>
              </c:strCache>
            </c:strRef>
          </c:cat>
          <c:val>
            <c:numRef>
              <c:f>Sheet1!$C$2:$C$11</c:f>
              <c:numCache>
                <c:formatCode>General</c:formatCode>
                <c:ptCount val="10"/>
                <c:pt idx="0">
                  <c:v>1</c:v>
                </c:pt>
                <c:pt idx="1">
                  <c:v>10</c:v>
                </c:pt>
                <c:pt idx="2">
                  <c:v>3</c:v>
                </c:pt>
                <c:pt idx="3">
                  <c:v>3</c:v>
                </c:pt>
                <c:pt idx="4">
                  <c:v>3</c:v>
                </c:pt>
                <c:pt idx="5">
                  <c:v>2</c:v>
                </c:pt>
                <c:pt idx="6">
                  <c:v>1</c:v>
                </c:pt>
                <c:pt idx="7">
                  <c:v>22</c:v>
                </c:pt>
                <c:pt idx="8">
                  <c:v>4</c:v>
                </c:pt>
                <c:pt idx="9">
                  <c:v>7</c:v>
                </c:pt>
              </c:numCache>
            </c:numRef>
          </c:val>
        </c:ser>
        <c:ser>
          <c:idx val="2"/>
          <c:order val="2"/>
          <c:tx>
            <c:strRef>
              <c:f>Sheet1!$D$1</c:f>
              <c:strCache>
                <c:ptCount val="1"/>
                <c:pt idx="0">
                  <c:v>KS4</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Sheet1!$A$2:$A$11</c:f>
              <c:strCache>
                <c:ptCount val="10"/>
                <c:pt idx="0">
                  <c:v>Maths GCSE </c:v>
                </c:pt>
                <c:pt idx="1">
                  <c:v>English Level  1</c:v>
                </c:pt>
                <c:pt idx="2">
                  <c:v>English - Level 2</c:v>
                </c:pt>
                <c:pt idx="3">
                  <c:v>Maths - Entry 2</c:v>
                </c:pt>
                <c:pt idx="4">
                  <c:v>Maths - Entry 3</c:v>
                </c:pt>
                <c:pt idx="5">
                  <c:v>Maths - Level 1</c:v>
                </c:pt>
                <c:pt idx="6">
                  <c:v>Maths - Level 2</c:v>
                </c:pt>
                <c:pt idx="7">
                  <c:v>Science - Entry 1</c:v>
                </c:pt>
                <c:pt idx="8">
                  <c:v> BTEC - Hospitality - Level 1</c:v>
                </c:pt>
                <c:pt idx="9">
                  <c:v>BTEC - Sport and Active Leisure - Entry 3</c:v>
                </c:pt>
              </c:strCache>
            </c:strRef>
          </c:cat>
          <c:val>
            <c:numRef>
              <c:f>Sheet1!$D$2:$D$11</c:f>
              <c:numCache>
                <c:formatCode>General</c:formatCode>
                <c:ptCount val="10"/>
                <c:pt idx="1">
                  <c:v>3</c:v>
                </c:pt>
                <c:pt idx="2">
                  <c:v>2</c:v>
                </c:pt>
                <c:pt idx="3">
                  <c:v>3</c:v>
                </c:pt>
                <c:pt idx="4">
                  <c:v>3</c:v>
                </c:pt>
                <c:pt idx="5">
                  <c:v>2</c:v>
                </c:pt>
                <c:pt idx="6">
                  <c:v>1</c:v>
                </c:pt>
                <c:pt idx="7">
                  <c:v>22</c:v>
                </c:pt>
                <c:pt idx="8">
                  <c:v>0</c:v>
                </c:pt>
                <c:pt idx="9">
                  <c:v>0</c:v>
                </c:pt>
              </c:numCache>
            </c:numRef>
          </c:val>
        </c:ser>
        <c:ser>
          <c:idx val="3"/>
          <c:order val="3"/>
          <c:tx>
            <c:strRef>
              <c:f>Sheet1!$E$1</c:f>
              <c:strCache>
                <c:ptCount val="1"/>
                <c:pt idx="0">
                  <c:v>KS5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Sheet1!$A$2:$A$11</c:f>
              <c:strCache>
                <c:ptCount val="10"/>
                <c:pt idx="0">
                  <c:v>Maths GCSE </c:v>
                </c:pt>
                <c:pt idx="1">
                  <c:v>English Level  1</c:v>
                </c:pt>
                <c:pt idx="2">
                  <c:v>English - Level 2</c:v>
                </c:pt>
                <c:pt idx="3">
                  <c:v>Maths - Entry 2</c:v>
                </c:pt>
                <c:pt idx="4">
                  <c:v>Maths - Entry 3</c:v>
                </c:pt>
                <c:pt idx="5">
                  <c:v>Maths - Level 1</c:v>
                </c:pt>
                <c:pt idx="6">
                  <c:v>Maths - Level 2</c:v>
                </c:pt>
                <c:pt idx="7">
                  <c:v>Science - Entry 1</c:v>
                </c:pt>
                <c:pt idx="8">
                  <c:v> BTEC - Hospitality - Level 1</c:v>
                </c:pt>
                <c:pt idx="9">
                  <c:v>BTEC - Sport and Active Leisure - Entry 3</c:v>
                </c:pt>
              </c:strCache>
            </c:strRef>
          </c:cat>
          <c:val>
            <c:numRef>
              <c:f>Sheet1!$E$2:$E$11</c:f>
              <c:numCache>
                <c:formatCode>General</c:formatCode>
                <c:ptCount val="10"/>
                <c:pt idx="0">
                  <c:v>1</c:v>
                </c:pt>
                <c:pt idx="1">
                  <c:v>7</c:v>
                </c:pt>
                <c:pt idx="2">
                  <c:v>1</c:v>
                </c:pt>
                <c:pt idx="3">
                  <c:v>0</c:v>
                </c:pt>
                <c:pt idx="4">
                  <c:v>0</c:v>
                </c:pt>
                <c:pt idx="5">
                  <c:v>0</c:v>
                </c:pt>
                <c:pt idx="6">
                  <c:v>0</c:v>
                </c:pt>
                <c:pt idx="7">
                  <c:v>0</c:v>
                </c:pt>
                <c:pt idx="8">
                  <c:v>4</c:v>
                </c:pt>
                <c:pt idx="9">
                  <c:v>7</c:v>
                </c:pt>
              </c:numCache>
            </c:numRef>
          </c:val>
        </c:ser>
        <c:dLbls>
          <c:dLblPos val="outEnd"/>
          <c:showLegendKey val="0"/>
          <c:showVal val="1"/>
          <c:showCatName val="0"/>
          <c:showSerName val="0"/>
          <c:showPercent val="0"/>
          <c:showBubbleSize val="0"/>
        </c:dLbls>
        <c:gapWidth val="100"/>
        <c:overlap val="-24"/>
        <c:axId val="-1104368208"/>
        <c:axId val="-1104362768"/>
      </c:barChart>
      <c:catAx>
        <c:axId val="-11043682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crossAx val="-1104362768"/>
        <c:crosses val="autoZero"/>
        <c:auto val="1"/>
        <c:lblAlgn val="ctr"/>
        <c:lblOffset val="100"/>
        <c:noMultiLvlLbl val="0"/>
      </c:catAx>
      <c:valAx>
        <c:axId val="-110436276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Number of students that achieved qualification</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04368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8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Gender</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Sex</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tx>
                <c:rich>
                  <a:bodyPr/>
                  <a:lstStyle/>
                  <a:p>
                    <a:fld id="{2CDF5532-F7F4-4452-BBFD-2F4A9B1BC36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299C3A65-186D-4F93-B384-26A6AEA59A0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75</c:v>
                </c:pt>
                <c:pt idx="1">
                  <c:v>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Key Stage</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Key Stage</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tx>
                <c:rich>
                  <a:bodyPr/>
                  <a:lstStyle/>
                  <a:p>
                    <a:fld id="{A9C72DBB-14B9-4642-8C31-76BE48667B9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9FFD1AF2-297F-4F84-B37B-DCEDB34DB64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KS4</c:v>
                </c:pt>
                <c:pt idx="1">
                  <c:v>KS5</c:v>
                </c:pt>
              </c:strCache>
            </c:strRef>
          </c:cat>
          <c:val>
            <c:numRef>
              <c:f>Sheet1!$B$2:$B$3</c:f>
              <c:numCache>
                <c:formatCode>General</c:formatCode>
                <c:ptCount val="2"/>
                <c:pt idx="0">
                  <c:v>60</c:v>
                </c:pt>
                <c:pt idx="1">
                  <c:v>40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FSM</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tx>
                <c:rich>
                  <a:bodyPr/>
                  <a:lstStyle/>
                  <a:p>
                    <a:fld id="{D9210888-B72B-4CAA-92CE-071A65712A85}" type="PERCENTAGE">
                      <a:rPr lang="en-US" baseline="0"/>
                      <a:pPr/>
                      <a:t>[PERCENTAGE]</a:t>
                    </a:fld>
                    <a:endParaRPr lang="en-GB"/>
                  </a:p>
                </c:rich>
              </c:tx>
              <c:dLblPos val="inEnd"/>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1"/>
              <c:layout/>
              <c:tx>
                <c:rich>
                  <a:bodyPr/>
                  <a:lstStyle/>
                  <a:p>
                    <a:fld id="{4B039135-D294-400B-A019-527FCD0AE9FE}" type="PERCENTAGE">
                      <a:rPr lang="en-US" baseline="0"/>
                      <a:pPr/>
                      <a:t>[PERCENTAGE]</a:t>
                    </a:fld>
                    <a:endParaRPr lang="en-GB"/>
                  </a:p>
                </c:rich>
              </c:tx>
              <c:dLblPos val="inEnd"/>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Receives FSM</c:v>
                </c:pt>
                <c:pt idx="1">
                  <c:v>No FSM</c:v>
                </c:pt>
              </c:strCache>
            </c:strRef>
          </c:cat>
          <c:val>
            <c:numRef>
              <c:f>Sheet1!$B$2:$B$3</c:f>
              <c:numCache>
                <c:formatCode>General</c:formatCode>
                <c:ptCount val="2"/>
                <c:pt idx="0">
                  <c:v>20</c:v>
                </c:pt>
                <c:pt idx="1">
                  <c:v>80</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LAC</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tx>
                <c:rich>
                  <a:bodyPr/>
                  <a:lstStyle/>
                  <a:p>
                    <a:fld id="{FF70B38A-7F61-45B7-8BD0-C320A6B3161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3E2857E4-69B6-4691-A8FC-2C90615BCC2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LAC</c:v>
                </c:pt>
                <c:pt idx="1">
                  <c:v>Not LAC</c:v>
                </c:pt>
              </c:strCache>
            </c:strRef>
          </c:cat>
          <c:val>
            <c:numRef>
              <c:f>Sheet1!$B$2:$B$3</c:f>
              <c:numCache>
                <c:formatCode>General</c:formatCode>
                <c:ptCount val="2"/>
                <c:pt idx="0">
                  <c:v>2.6</c:v>
                </c:pt>
                <c:pt idx="1">
                  <c:v>97.4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Catergory of Need</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tx>
                <c:rich>
                  <a:bodyPr/>
                  <a:lstStyle/>
                  <a:p>
                    <a:fld id="{B66AF6EE-D76C-4E43-946D-5278D5FF585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4D33F7FD-12A7-41A4-B3BF-E5AA7AB0541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4615D00B-6FA5-409E-A1EE-D92E9DFB77F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5243B4CF-B97F-4DEB-8AFB-36849D4338C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tx>
                <c:rich>
                  <a:bodyPr/>
                  <a:lstStyle/>
                  <a:p>
                    <a:fld id="{43B2A7A9-31DE-44B8-807D-1F4D8594FE4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tx>
                <c:rich>
                  <a:bodyPr/>
                  <a:lstStyle/>
                  <a:p>
                    <a:fld id="{1F4DF6BC-54A7-4CAE-9EDF-70C6F78161B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6"/>
              <c:layout/>
              <c:tx>
                <c:rich>
                  <a:bodyPr/>
                  <a:lstStyle/>
                  <a:p>
                    <a:fld id="{7C93928E-7799-4A05-8878-3C5E6D8FDFF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ASD</c:v>
                </c:pt>
                <c:pt idx="1">
                  <c:v>SLCN</c:v>
                </c:pt>
                <c:pt idx="2">
                  <c:v>Hearing Impairment</c:v>
                </c:pt>
                <c:pt idx="3">
                  <c:v>Physical Disability</c:v>
                </c:pt>
                <c:pt idx="4">
                  <c:v>Visual Impairment</c:v>
                </c:pt>
                <c:pt idx="5">
                  <c:v>SLD</c:v>
                </c:pt>
                <c:pt idx="6">
                  <c:v>Other</c:v>
                </c:pt>
              </c:strCache>
            </c:strRef>
          </c:cat>
          <c:val>
            <c:numRef>
              <c:f>Sheet1!$B$2:$B$8</c:f>
              <c:numCache>
                <c:formatCode>General</c:formatCode>
                <c:ptCount val="7"/>
                <c:pt idx="0">
                  <c:v>42.7</c:v>
                </c:pt>
                <c:pt idx="1">
                  <c:v>50.7</c:v>
                </c:pt>
                <c:pt idx="2">
                  <c:v>1.3</c:v>
                </c:pt>
                <c:pt idx="3">
                  <c:v>1.3</c:v>
                </c:pt>
                <c:pt idx="4">
                  <c:v>1.3</c:v>
                </c:pt>
                <c:pt idx="5">
                  <c:v>1.3</c:v>
                </c:pt>
                <c:pt idx="6">
                  <c:v>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Level of Qualification Achieved</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Sheet1!$A$2:$A$9</c:f>
              <c:strCache>
                <c:ptCount val="8"/>
                <c:pt idx="0">
                  <c:v>Pre Entry Level</c:v>
                </c:pt>
                <c:pt idx="1">
                  <c:v>Entry Level (AQA Unit)</c:v>
                </c:pt>
                <c:pt idx="2">
                  <c:v>Entry 1</c:v>
                </c:pt>
                <c:pt idx="3">
                  <c:v>Entry 2</c:v>
                </c:pt>
                <c:pt idx="4">
                  <c:v>Entry 3</c:v>
                </c:pt>
                <c:pt idx="5">
                  <c:v>Level 1</c:v>
                </c:pt>
                <c:pt idx="6">
                  <c:v>Level 2</c:v>
                </c:pt>
                <c:pt idx="7">
                  <c:v>GCSE</c:v>
                </c:pt>
              </c:strCache>
            </c:strRef>
          </c:cat>
          <c:val>
            <c:numRef>
              <c:f>Sheet1!$B$2:$B$9</c:f>
              <c:numCache>
                <c:formatCode>0.00%</c:formatCode>
                <c:ptCount val="8"/>
                <c:pt idx="0">
                  <c:v>0.128</c:v>
                </c:pt>
                <c:pt idx="1">
                  <c:v>0.497</c:v>
                </c:pt>
                <c:pt idx="2">
                  <c:v>0.123</c:v>
                </c:pt>
                <c:pt idx="3">
                  <c:v>1.7000000000000001E-2</c:v>
                </c:pt>
                <c:pt idx="4">
                  <c:v>5.6000000000000001E-2</c:v>
                </c:pt>
                <c:pt idx="5">
                  <c:v>0.15</c:v>
                </c:pt>
                <c:pt idx="6">
                  <c:v>2.1999999999999999E-2</c:v>
                </c:pt>
                <c:pt idx="7">
                  <c:v>6.0000000000000001E-3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Lisa Baines</cp:lastModifiedBy>
  <cp:revision>5</cp:revision>
  <cp:lastPrinted>2017-10-05T09:48:00Z</cp:lastPrinted>
  <dcterms:created xsi:type="dcterms:W3CDTF">2017-09-06T10:39:00Z</dcterms:created>
  <dcterms:modified xsi:type="dcterms:W3CDTF">2017-10-05T09:49:00Z</dcterms:modified>
</cp:coreProperties>
</file>